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BA4" w:rsidRDefault="00F832C6" w:rsidP="003C316D">
      <w:pPr>
        <w:ind w:right="-1"/>
        <w:jc w:val="center"/>
        <w:rPr>
          <w:noProof/>
          <w:lang w:eastAsia="ru-RU"/>
        </w:rPr>
      </w:pPr>
      <w:r w:rsidRPr="00F832C6">
        <w:rPr>
          <w:noProof/>
          <w:lang w:eastAsia="ru-RU"/>
        </w:rPr>
        <w:drawing>
          <wp:inline distT="0" distB="0" distL="0" distR="0">
            <wp:extent cx="2608361" cy="718185"/>
            <wp:effectExtent l="0" t="0" r="1905" b="5715"/>
            <wp:docPr id="2" name="Рисунок 2" descr="\\cusrv\doc\БАЗА КУ _ Новая\Маркетинг\Сайт\Финальная версия (для прочистки)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usrv\doc\БАЗА КУ _ Новая\Маркетинг\Сайт\Финальная версия (для прочистки)\лого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792" cy="72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0A0" w:rsidRDefault="004420A0" w:rsidP="003C316D">
      <w:pPr>
        <w:spacing w:after="0" w:line="240" w:lineRule="auto"/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</w:pPr>
    </w:p>
    <w:p w:rsidR="008206BA" w:rsidRPr="008206BA" w:rsidRDefault="008206BA" w:rsidP="00441ACD">
      <w:pPr>
        <w:spacing w:before="120" w:after="120" w:line="240" w:lineRule="auto"/>
        <w:jc w:val="center"/>
        <w:rPr>
          <w:rFonts w:ascii="Tahoma" w:eastAsia="Times New Roman" w:hAnsi="Tahoma" w:cs="Tahoma"/>
          <w:b/>
          <w:bCs/>
          <w:sz w:val="32"/>
          <w:szCs w:val="32"/>
          <w:lang w:eastAsia="ru-RU"/>
        </w:rPr>
      </w:pPr>
      <w:r w:rsidRPr="008206BA">
        <w:rPr>
          <w:rFonts w:ascii="Tahoma" w:eastAsia="Times New Roman" w:hAnsi="Tahoma" w:cs="Tahoma"/>
          <w:b/>
          <w:bCs/>
          <w:sz w:val="32"/>
          <w:szCs w:val="32"/>
          <w:lang w:eastAsia="ru-RU"/>
        </w:rPr>
        <w:t>Оксид алюминия</w:t>
      </w:r>
    </w:p>
    <w:p w:rsidR="00B21C4F" w:rsidRPr="008206BA" w:rsidRDefault="004420A0" w:rsidP="00441ACD">
      <w:pPr>
        <w:spacing w:before="120" w:after="120" w:line="240" w:lineRule="auto"/>
        <w:jc w:val="center"/>
        <w:rPr>
          <w:rFonts w:ascii="Tahoma" w:eastAsia="Times New Roman" w:hAnsi="Tahoma" w:cs="Tahoma"/>
          <w:b/>
          <w:bCs/>
          <w:sz w:val="32"/>
          <w:szCs w:val="32"/>
          <w:lang w:eastAsia="ru-RU"/>
        </w:rPr>
      </w:pPr>
      <w:r w:rsidRPr="008206BA">
        <w:rPr>
          <w:rFonts w:ascii="Tahoma" w:eastAsia="Times New Roman" w:hAnsi="Tahoma" w:cs="Tahoma"/>
          <w:b/>
          <w:bCs/>
          <w:sz w:val="32"/>
          <w:szCs w:val="32"/>
          <w:lang w:eastAsia="ru-RU"/>
        </w:rPr>
        <w:t>АОК-63-22</w:t>
      </w:r>
    </w:p>
    <w:p w:rsidR="004420A0" w:rsidRDefault="004420A0" w:rsidP="00441ACD">
      <w:pPr>
        <w:spacing w:before="120" w:after="120" w:line="240" w:lineRule="auto"/>
        <w:ind w:left="-142" w:firstLine="709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</w:p>
    <w:p w:rsidR="004420A0" w:rsidRPr="004420A0" w:rsidRDefault="008206BA" w:rsidP="00441ACD">
      <w:pPr>
        <w:spacing w:before="120" w:after="120" w:line="240" w:lineRule="auto"/>
        <w:ind w:firstLine="567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>
        <w:rPr>
          <w:rFonts w:ascii="Tahoma" w:eastAsia="Times New Roman" w:hAnsi="Tahoma" w:cs="Tahoma"/>
          <w:bCs/>
          <w:sz w:val="24"/>
          <w:szCs w:val="24"/>
          <w:lang w:eastAsia="ru-RU"/>
        </w:rPr>
        <w:t>О</w:t>
      </w:r>
      <w:r w:rsidR="004420A0" w:rsidRPr="004420A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ксид алюминия в виде гранул различной формы. </w:t>
      </w:r>
      <w:r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Применяется как </w:t>
      </w:r>
      <w:r w:rsidR="004420A0" w:rsidRPr="004420A0">
        <w:rPr>
          <w:rFonts w:ascii="Tahoma" w:eastAsia="Times New Roman" w:hAnsi="Tahoma" w:cs="Tahoma"/>
          <w:bCs/>
          <w:sz w:val="24"/>
          <w:szCs w:val="24"/>
          <w:lang w:eastAsia="ru-RU"/>
        </w:rPr>
        <w:t>адсорбент для осушки воздуха, метана (СПГ), пропан-бутана, инертных</w:t>
      </w:r>
      <w:r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и технологических газов. Также оксид алюминия </w:t>
      </w:r>
      <w:r w:rsidRPr="004420A0">
        <w:rPr>
          <w:rFonts w:ascii="Tahoma" w:eastAsia="Times New Roman" w:hAnsi="Tahoma" w:cs="Tahoma"/>
          <w:bCs/>
          <w:sz w:val="24"/>
          <w:szCs w:val="24"/>
          <w:lang w:eastAsia="ru-RU"/>
        </w:rPr>
        <w:t>может применяться как носитель для катализаторов, защитный или опорный слой.</w:t>
      </w:r>
      <w:r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</w:t>
      </w:r>
    </w:p>
    <w:p w:rsidR="008206BA" w:rsidRDefault="008206BA" w:rsidP="00441ACD">
      <w:pPr>
        <w:spacing w:before="120" w:after="120" w:line="240" w:lineRule="auto"/>
        <w:ind w:left="-142" w:firstLine="709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</w:p>
    <w:p w:rsidR="0017620B" w:rsidRPr="002A02B8" w:rsidRDefault="00F832C6" w:rsidP="005B68BF">
      <w:pPr>
        <w:spacing w:before="120" w:after="120" w:line="240" w:lineRule="auto"/>
        <w:ind w:left="-142" w:firstLine="709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2A02B8">
        <w:rPr>
          <w:rFonts w:ascii="Tahoma" w:eastAsia="Times New Roman" w:hAnsi="Tahoma" w:cs="Tahoma"/>
          <w:bCs/>
          <w:sz w:val="24"/>
          <w:szCs w:val="24"/>
          <w:lang w:eastAsia="ru-RU"/>
        </w:rPr>
        <w:t>Технические характеристики</w:t>
      </w:r>
      <w:r w:rsidR="002A02B8">
        <w:rPr>
          <w:rFonts w:ascii="Tahoma" w:eastAsia="Times New Roman" w:hAnsi="Tahoma" w:cs="Tahoma"/>
          <w:bCs/>
          <w:sz w:val="24"/>
          <w:szCs w:val="24"/>
          <w:lang w:eastAsia="ru-RU"/>
        </w:rPr>
        <w:t>:</w:t>
      </w:r>
    </w:p>
    <w:tbl>
      <w:tblPr>
        <w:tblW w:w="949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"/>
        <w:gridCol w:w="3826"/>
        <w:gridCol w:w="1748"/>
        <w:gridCol w:w="1748"/>
        <w:gridCol w:w="1749"/>
      </w:tblGrid>
      <w:tr w:rsidR="00510F04" w:rsidRPr="00735AE6" w:rsidTr="00510F04">
        <w:trPr>
          <w:trHeight w:val="520"/>
        </w:trPr>
        <w:tc>
          <w:tcPr>
            <w:tcW w:w="427" w:type="dxa"/>
            <w:shd w:val="clear" w:color="auto" w:fill="538135" w:themeFill="accent6" w:themeFillShade="BF"/>
          </w:tcPr>
          <w:p w:rsidR="00510F04" w:rsidRPr="00735594" w:rsidRDefault="00510F04" w:rsidP="00510F04">
            <w:pPr>
              <w:spacing w:before="120" w:after="120" w:line="0" w:lineRule="atLeast"/>
              <w:ind w:left="40"/>
              <w:jc w:val="center"/>
              <w:rPr>
                <w:rFonts w:ascii="Tahoma" w:eastAsia="Arial" w:hAnsi="Tahoma" w:cs="Tahoma"/>
                <w:color w:val="FFFFFF" w:themeColor="background1"/>
                <w:sz w:val="20"/>
                <w:szCs w:val="20"/>
              </w:rPr>
            </w:pPr>
            <w:r>
              <w:rPr>
                <w:rFonts w:ascii="Tahoma" w:eastAsia="Arial" w:hAnsi="Tahoma" w:cs="Tahoma"/>
                <w:color w:val="FFFFFF" w:themeColor="background1"/>
                <w:sz w:val="20"/>
                <w:szCs w:val="20"/>
              </w:rPr>
              <w:t>№</w:t>
            </w:r>
          </w:p>
        </w:tc>
        <w:tc>
          <w:tcPr>
            <w:tcW w:w="3826" w:type="dxa"/>
            <w:shd w:val="clear" w:color="auto" w:fill="538135" w:themeFill="accent6" w:themeFillShade="BF"/>
          </w:tcPr>
          <w:p w:rsidR="00510F04" w:rsidRPr="00441ACD" w:rsidRDefault="00510F04" w:rsidP="00510F04">
            <w:pPr>
              <w:spacing w:before="120" w:after="120" w:line="0" w:lineRule="atLeast"/>
              <w:ind w:left="40"/>
              <w:jc w:val="center"/>
              <w:rPr>
                <w:rFonts w:ascii="Tahoma" w:eastAsia="Arial" w:hAnsi="Tahoma" w:cs="Tahoma"/>
                <w:color w:val="FF0000"/>
                <w:sz w:val="20"/>
                <w:szCs w:val="20"/>
              </w:rPr>
            </w:pPr>
            <w:r w:rsidRPr="00735594">
              <w:rPr>
                <w:rFonts w:ascii="Tahoma" w:eastAsia="Arial" w:hAnsi="Tahoma" w:cs="Tahoma"/>
                <w:color w:val="FFFFFF" w:themeColor="background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48" w:type="dxa"/>
            <w:shd w:val="clear" w:color="auto" w:fill="538135" w:themeFill="accent6" w:themeFillShade="BF"/>
          </w:tcPr>
          <w:p w:rsidR="00510F04" w:rsidRPr="00735594" w:rsidRDefault="00510F04" w:rsidP="00510F04">
            <w:pPr>
              <w:spacing w:before="120" w:after="120" w:line="0" w:lineRule="atLeast"/>
              <w:ind w:left="142"/>
              <w:jc w:val="center"/>
              <w:rPr>
                <w:rFonts w:ascii="Tahoma" w:eastAsia="Times New Roman" w:hAnsi="Tahoma" w:cs="Tahoma"/>
                <w:color w:val="FFFFFF" w:themeColor="background1"/>
                <w:sz w:val="20"/>
                <w:szCs w:val="20"/>
              </w:rPr>
            </w:pPr>
            <w:r w:rsidRPr="00735594">
              <w:rPr>
                <w:rFonts w:ascii="Tahoma" w:eastAsia="Arial" w:hAnsi="Tahoma" w:cs="Tahoma"/>
                <w:color w:val="FFFFFF" w:themeColor="background1"/>
                <w:sz w:val="20"/>
                <w:szCs w:val="20"/>
              </w:rPr>
              <w:t>АОК-63-22</w:t>
            </w:r>
            <w:r w:rsidRPr="00735594">
              <w:rPr>
                <w:rFonts w:ascii="Tahoma" w:eastAsia="Arial" w:hAnsi="Tahoma" w:cs="Tahoma"/>
                <w:color w:val="FFFFFF" w:themeColor="background1"/>
                <w:w w:val="99"/>
                <w:sz w:val="20"/>
                <w:szCs w:val="20"/>
              </w:rPr>
              <w:t xml:space="preserve"> О-</w:t>
            </w:r>
            <w:r>
              <w:rPr>
                <w:rFonts w:ascii="Tahoma" w:eastAsia="Arial" w:hAnsi="Tahoma" w:cs="Tahoma"/>
                <w:color w:val="FFFFFF" w:themeColor="background1"/>
                <w:w w:val="99"/>
                <w:sz w:val="20"/>
                <w:szCs w:val="20"/>
              </w:rPr>
              <w:t>2</w:t>
            </w:r>
          </w:p>
        </w:tc>
        <w:tc>
          <w:tcPr>
            <w:tcW w:w="1748" w:type="dxa"/>
            <w:shd w:val="clear" w:color="auto" w:fill="538135" w:themeFill="accent6" w:themeFillShade="BF"/>
          </w:tcPr>
          <w:p w:rsidR="00510F04" w:rsidRPr="00735594" w:rsidRDefault="00510F04" w:rsidP="00510F04">
            <w:pPr>
              <w:spacing w:before="120" w:after="120" w:line="0" w:lineRule="atLeast"/>
              <w:jc w:val="center"/>
              <w:rPr>
                <w:rFonts w:ascii="Tahoma" w:eastAsia="Arial" w:hAnsi="Tahoma" w:cs="Tahoma"/>
                <w:color w:val="FFFFFF" w:themeColor="background1"/>
                <w:sz w:val="20"/>
                <w:szCs w:val="20"/>
              </w:rPr>
            </w:pPr>
            <w:r w:rsidRPr="00735594">
              <w:rPr>
                <w:rFonts w:ascii="Tahoma" w:eastAsia="Arial" w:hAnsi="Tahoma" w:cs="Tahoma"/>
                <w:color w:val="FFFFFF" w:themeColor="background1"/>
                <w:sz w:val="20"/>
                <w:szCs w:val="20"/>
              </w:rPr>
              <w:t>АОК-63-22К</w:t>
            </w:r>
          </w:p>
        </w:tc>
        <w:tc>
          <w:tcPr>
            <w:tcW w:w="1749" w:type="dxa"/>
            <w:shd w:val="clear" w:color="auto" w:fill="538135" w:themeFill="accent6" w:themeFillShade="BF"/>
          </w:tcPr>
          <w:p w:rsidR="00510F04" w:rsidRPr="00735594" w:rsidRDefault="00510F04" w:rsidP="00510F04">
            <w:pPr>
              <w:spacing w:before="120" w:after="120" w:line="0" w:lineRule="atLeast"/>
              <w:jc w:val="center"/>
              <w:rPr>
                <w:rFonts w:ascii="Tahoma" w:eastAsia="Arial" w:hAnsi="Tahoma" w:cs="Tahoma"/>
                <w:color w:val="FFFFFF" w:themeColor="background1"/>
                <w:sz w:val="20"/>
                <w:szCs w:val="20"/>
              </w:rPr>
            </w:pPr>
            <w:r w:rsidRPr="00735594">
              <w:rPr>
                <w:rFonts w:ascii="Tahoma" w:eastAsia="Arial" w:hAnsi="Tahoma" w:cs="Tahoma"/>
                <w:color w:val="FFFFFF" w:themeColor="background1"/>
                <w:sz w:val="20"/>
                <w:szCs w:val="20"/>
              </w:rPr>
              <w:t>АОК-63-22С</w:t>
            </w:r>
          </w:p>
        </w:tc>
      </w:tr>
      <w:tr w:rsidR="00510F04" w:rsidRPr="00735AE6" w:rsidTr="00510F04">
        <w:trPr>
          <w:trHeight w:val="244"/>
        </w:trPr>
        <w:tc>
          <w:tcPr>
            <w:tcW w:w="427" w:type="dxa"/>
          </w:tcPr>
          <w:p w:rsidR="00510F04" w:rsidRPr="00735594" w:rsidRDefault="00510F04" w:rsidP="0017620B">
            <w:pPr>
              <w:spacing w:before="120" w:after="120" w:line="0" w:lineRule="atLeast"/>
              <w:jc w:val="center"/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826" w:type="dxa"/>
            <w:shd w:val="clear" w:color="auto" w:fill="auto"/>
            <w:vAlign w:val="bottom"/>
          </w:tcPr>
          <w:p w:rsidR="00510F04" w:rsidRPr="00735594" w:rsidRDefault="00510F04" w:rsidP="00510F04">
            <w:pPr>
              <w:spacing w:before="120" w:after="120" w:line="0" w:lineRule="atLeast"/>
              <w:ind w:left="132"/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</w:pPr>
            <w:r w:rsidRPr="00735594"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  <w:t>Форма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510F04" w:rsidRPr="00735594" w:rsidRDefault="00510F04" w:rsidP="00441ACD">
            <w:pPr>
              <w:spacing w:before="120" w:after="120" w:line="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  <w:t>Цилиндр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510F04" w:rsidRPr="00735594" w:rsidRDefault="00510F04" w:rsidP="00441ACD">
            <w:pPr>
              <w:spacing w:before="120" w:after="120" w:line="0" w:lineRule="atLeast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  <w:t>Кольцо</w:t>
            </w:r>
          </w:p>
        </w:tc>
        <w:tc>
          <w:tcPr>
            <w:tcW w:w="1749" w:type="dxa"/>
            <w:shd w:val="clear" w:color="auto" w:fill="auto"/>
            <w:vAlign w:val="bottom"/>
          </w:tcPr>
          <w:p w:rsidR="00510F04" w:rsidRPr="00735594" w:rsidRDefault="00510F04" w:rsidP="00441ACD">
            <w:pPr>
              <w:spacing w:before="120" w:after="120" w:line="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eastAsia="Arial" w:hAnsi="Tahoma" w:cs="Tahoma"/>
                <w:color w:val="000000" w:themeColor="text1"/>
                <w:w w:val="98"/>
                <w:sz w:val="20"/>
                <w:szCs w:val="20"/>
              </w:rPr>
              <w:t>Сфера</w:t>
            </w:r>
          </w:p>
        </w:tc>
      </w:tr>
      <w:tr w:rsidR="00510F04" w:rsidRPr="00735AE6" w:rsidTr="00510F04">
        <w:trPr>
          <w:trHeight w:val="240"/>
        </w:trPr>
        <w:tc>
          <w:tcPr>
            <w:tcW w:w="427" w:type="dxa"/>
            <w:shd w:val="clear" w:color="auto" w:fill="E7E6E6" w:themeFill="background2"/>
          </w:tcPr>
          <w:p w:rsidR="00510F04" w:rsidRPr="00735594" w:rsidRDefault="00510F04" w:rsidP="0017620B">
            <w:pPr>
              <w:spacing w:before="120" w:after="120" w:line="0" w:lineRule="atLeast"/>
              <w:jc w:val="center"/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826" w:type="dxa"/>
            <w:shd w:val="clear" w:color="auto" w:fill="E7E6E6" w:themeFill="background2"/>
          </w:tcPr>
          <w:p w:rsidR="00510F04" w:rsidRPr="00735594" w:rsidRDefault="00510F04" w:rsidP="00510F04">
            <w:pPr>
              <w:spacing w:before="120" w:after="120" w:line="0" w:lineRule="atLeast"/>
              <w:ind w:left="132"/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</w:pPr>
            <w:r w:rsidRPr="00735594"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  <w:t>Цвет</w:t>
            </w:r>
          </w:p>
        </w:tc>
        <w:tc>
          <w:tcPr>
            <w:tcW w:w="5245" w:type="dxa"/>
            <w:gridSpan w:val="3"/>
            <w:shd w:val="clear" w:color="auto" w:fill="E7E6E6" w:themeFill="background2"/>
            <w:vAlign w:val="bottom"/>
          </w:tcPr>
          <w:p w:rsidR="00510F04" w:rsidRPr="00735594" w:rsidRDefault="00510F04" w:rsidP="00441ACD">
            <w:pPr>
              <w:spacing w:before="120" w:after="120" w:line="0" w:lineRule="atLeast"/>
              <w:jc w:val="center"/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</w:pPr>
            <w:r w:rsidRPr="00735594">
              <w:rPr>
                <w:rFonts w:ascii="Tahoma" w:hAnsi="Tahoma" w:cs="Tahoma"/>
                <w:color w:val="000000" w:themeColor="text1"/>
                <w:sz w:val="20"/>
                <w:szCs w:val="20"/>
              </w:rPr>
              <w:t>Белый цвет, допускаются кремовый, розовый оттенки</w:t>
            </w:r>
          </w:p>
        </w:tc>
      </w:tr>
      <w:tr w:rsidR="00510F04" w:rsidRPr="00735AE6" w:rsidTr="00510F04">
        <w:trPr>
          <w:trHeight w:val="244"/>
        </w:trPr>
        <w:tc>
          <w:tcPr>
            <w:tcW w:w="427" w:type="dxa"/>
          </w:tcPr>
          <w:p w:rsidR="00510F04" w:rsidRPr="00735594" w:rsidRDefault="00510F04" w:rsidP="0017620B">
            <w:pPr>
              <w:spacing w:before="120" w:after="120" w:line="0" w:lineRule="atLeast"/>
              <w:jc w:val="center"/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3826" w:type="dxa"/>
            <w:shd w:val="clear" w:color="auto" w:fill="auto"/>
          </w:tcPr>
          <w:p w:rsidR="00510F04" w:rsidRDefault="00510F04" w:rsidP="00510F04">
            <w:pPr>
              <w:spacing w:before="120" w:after="120" w:line="0" w:lineRule="atLeast"/>
              <w:ind w:left="132"/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  <w:t>Размер</w:t>
            </w:r>
            <w:r w:rsidRPr="00735594"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  <w:t>:</w:t>
            </w:r>
          </w:p>
          <w:p w:rsidR="00510F04" w:rsidRPr="00510F04" w:rsidRDefault="00510F04" w:rsidP="00510F04">
            <w:pPr>
              <w:pStyle w:val="a9"/>
              <w:numPr>
                <w:ilvl w:val="0"/>
                <w:numId w:val="2"/>
              </w:numPr>
              <w:spacing w:before="120" w:after="120" w:line="0" w:lineRule="atLeast"/>
              <w:ind w:left="697" w:hanging="357"/>
              <w:contextualSpacing w:val="0"/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</w:pPr>
            <w:r w:rsidRPr="00510F04"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  <w:t>Длина, мм</w:t>
            </w:r>
          </w:p>
          <w:p w:rsidR="00510F04" w:rsidRPr="00510F04" w:rsidRDefault="00510F04" w:rsidP="00510F04">
            <w:pPr>
              <w:pStyle w:val="a9"/>
              <w:numPr>
                <w:ilvl w:val="0"/>
                <w:numId w:val="2"/>
              </w:numPr>
              <w:spacing w:before="120" w:after="120" w:line="0" w:lineRule="atLeast"/>
              <w:ind w:left="697" w:hanging="357"/>
              <w:contextualSpacing w:val="0"/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</w:pPr>
            <w:r w:rsidRPr="00510F04"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  <w:t>Диаметр внешний, мм</w:t>
            </w:r>
          </w:p>
          <w:p w:rsidR="00510F04" w:rsidRPr="00510F04" w:rsidRDefault="00510F04" w:rsidP="00510F04">
            <w:pPr>
              <w:pStyle w:val="a9"/>
              <w:numPr>
                <w:ilvl w:val="0"/>
                <w:numId w:val="2"/>
              </w:numPr>
              <w:spacing w:before="120" w:after="120" w:line="0" w:lineRule="atLeast"/>
              <w:ind w:left="697" w:hanging="357"/>
              <w:contextualSpacing w:val="0"/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</w:pPr>
            <w:r w:rsidRPr="00510F04"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  <w:t>Диаметр внутренний, мм</w:t>
            </w:r>
          </w:p>
        </w:tc>
        <w:tc>
          <w:tcPr>
            <w:tcW w:w="1748" w:type="dxa"/>
            <w:shd w:val="clear" w:color="auto" w:fill="auto"/>
          </w:tcPr>
          <w:p w:rsidR="00510F04" w:rsidRDefault="00510F04" w:rsidP="00510F04">
            <w:pPr>
              <w:spacing w:before="120" w:after="120" w:line="0" w:lineRule="atLeast"/>
              <w:jc w:val="center"/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</w:pPr>
          </w:p>
          <w:p w:rsidR="00510F04" w:rsidRDefault="00510F04" w:rsidP="00510F04">
            <w:pPr>
              <w:spacing w:before="120" w:after="120" w:line="0" w:lineRule="atLeast"/>
              <w:jc w:val="center"/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</w:pPr>
            <w:r w:rsidRPr="00735594"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  <w:t>30</w:t>
            </w:r>
          </w:p>
          <w:p w:rsidR="00510F04" w:rsidRDefault="00510F04" w:rsidP="00510F04">
            <w:pPr>
              <w:spacing w:before="120" w:after="120" w:line="0" w:lineRule="atLeast"/>
              <w:jc w:val="center"/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</w:pPr>
            <w:r w:rsidRPr="00735594"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  <w:t>5,0±1,0</w:t>
            </w:r>
          </w:p>
          <w:p w:rsidR="00510F04" w:rsidRPr="00735594" w:rsidRDefault="00510F04" w:rsidP="00510F04">
            <w:pPr>
              <w:spacing w:before="120" w:after="120" w:line="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48" w:type="dxa"/>
            <w:shd w:val="clear" w:color="auto" w:fill="auto"/>
          </w:tcPr>
          <w:p w:rsidR="00510F04" w:rsidRDefault="00510F04" w:rsidP="00510F04">
            <w:pPr>
              <w:spacing w:before="120" w:after="120" w:line="0" w:lineRule="atLeast"/>
              <w:jc w:val="center"/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</w:pPr>
          </w:p>
          <w:p w:rsidR="00510F04" w:rsidRDefault="00510F04" w:rsidP="00510F04">
            <w:pPr>
              <w:spacing w:before="120" w:after="120" w:line="0" w:lineRule="atLeast"/>
              <w:jc w:val="center"/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</w:pPr>
            <w:r w:rsidRPr="00735594"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  <w:t>7,5±2,5</w:t>
            </w:r>
          </w:p>
          <w:p w:rsidR="00510F04" w:rsidRDefault="00510F04" w:rsidP="00510F04">
            <w:pPr>
              <w:spacing w:before="120" w:after="120" w:line="0" w:lineRule="atLeast"/>
              <w:jc w:val="center"/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</w:pPr>
            <w:r w:rsidRPr="00735594"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  <w:t>7,5±1,0</w:t>
            </w:r>
          </w:p>
          <w:p w:rsidR="00510F04" w:rsidRPr="00735594" w:rsidRDefault="00510F04" w:rsidP="00510F04">
            <w:pPr>
              <w:spacing w:before="120" w:after="120" w:line="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</w:pPr>
            <w:r w:rsidRPr="005B68BF"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  <w:t>&gt;</w:t>
            </w:r>
            <w:r w:rsidRPr="00735594"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1749" w:type="dxa"/>
            <w:shd w:val="clear" w:color="auto" w:fill="auto"/>
          </w:tcPr>
          <w:p w:rsidR="00510F04" w:rsidRDefault="00510F04" w:rsidP="00510F04">
            <w:pPr>
              <w:spacing w:before="120" w:after="120" w:line="0" w:lineRule="atLeast"/>
              <w:jc w:val="center"/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</w:pPr>
          </w:p>
          <w:p w:rsidR="00510F04" w:rsidRPr="00510F04" w:rsidRDefault="00510F04" w:rsidP="00510F04">
            <w:pPr>
              <w:spacing w:before="120" w:after="120" w:line="0" w:lineRule="atLeast"/>
              <w:jc w:val="center"/>
              <w:rPr>
                <w:rFonts w:ascii="Tahoma" w:eastAsia="Arial" w:hAnsi="Tahoma" w:cs="Tahom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ahoma" w:eastAsia="Arial" w:hAnsi="Tahoma" w:cs="Tahoma"/>
                <w:color w:val="000000" w:themeColor="text1"/>
                <w:sz w:val="20"/>
                <w:szCs w:val="20"/>
                <w:lang w:val="en-US"/>
              </w:rPr>
              <w:t>-</w:t>
            </w:r>
          </w:p>
          <w:p w:rsidR="00510F04" w:rsidRDefault="00510F04" w:rsidP="00510F04">
            <w:pPr>
              <w:spacing w:before="120" w:after="120" w:line="0" w:lineRule="atLeast"/>
              <w:jc w:val="center"/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</w:pPr>
            <w:r w:rsidRPr="00735594"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  <w:t>5,0±1,0</w:t>
            </w:r>
          </w:p>
          <w:p w:rsidR="00510F04" w:rsidRPr="00735594" w:rsidRDefault="00510F04" w:rsidP="00510F04">
            <w:pPr>
              <w:spacing w:before="120" w:after="120" w:line="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  <w:t>-</w:t>
            </w:r>
          </w:p>
        </w:tc>
      </w:tr>
      <w:tr w:rsidR="00510F04" w:rsidRPr="00735AE6" w:rsidTr="00510F04">
        <w:trPr>
          <w:trHeight w:val="245"/>
        </w:trPr>
        <w:tc>
          <w:tcPr>
            <w:tcW w:w="427" w:type="dxa"/>
          </w:tcPr>
          <w:p w:rsidR="00510F04" w:rsidRPr="00735594" w:rsidRDefault="00130617" w:rsidP="0017620B">
            <w:pPr>
              <w:spacing w:before="120" w:after="120" w:line="0" w:lineRule="atLeast"/>
              <w:jc w:val="center"/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  <w:t>4</w:t>
            </w:r>
            <w:r w:rsidR="00510F04"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826" w:type="dxa"/>
            <w:shd w:val="clear" w:color="auto" w:fill="auto"/>
            <w:vAlign w:val="bottom"/>
          </w:tcPr>
          <w:p w:rsidR="00510F04" w:rsidRPr="00735594" w:rsidRDefault="00510F04" w:rsidP="00510F04">
            <w:pPr>
              <w:spacing w:before="120" w:after="120" w:line="0" w:lineRule="atLeast"/>
              <w:ind w:left="132"/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</w:pPr>
            <w:r w:rsidRPr="00735594"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  <w:t>Насыпная плотность, г/см</w:t>
            </w:r>
            <w:r w:rsidRPr="00735594">
              <w:rPr>
                <w:rFonts w:ascii="Tahoma" w:eastAsia="Arial" w:hAnsi="Tahoma" w:cs="Tahoma"/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510F04" w:rsidRPr="00735594" w:rsidRDefault="00510F04" w:rsidP="00441ACD">
            <w:pPr>
              <w:spacing w:before="120" w:after="120" w:line="0" w:lineRule="atLeast"/>
              <w:jc w:val="center"/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</w:pPr>
            <w:r w:rsidRPr="00735594"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  <w:t>0,65±0,15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510F04" w:rsidRPr="00735594" w:rsidRDefault="00510F04" w:rsidP="00441ACD">
            <w:pPr>
              <w:spacing w:before="120" w:after="120" w:line="0" w:lineRule="atLeast"/>
              <w:jc w:val="center"/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</w:pPr>
            <w:r w:rsidRPr="00735594"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  <w:t>0,70±0,15</w:t>
            </w:r>
          </w:p>
        </w:tc>
        <w:tc>
          <w:tcPr>
            <w:tcW w:w="1749" w:type="dxa"/>
            <w:shd w:val="clear" w:color="auto" w:fill="auto"/>
            <w:vAlign w:val="bottom"/>
          </w:tcPr>
          <w:p w:rsidR="00510F04" w:rsidRPr="00735594" w:rsidRDefault="00510F04" w:rsidP="00441ACD">
            <w:pPr>
              <w:spacing w:before="120" w:after="120" w:line="0" w:lineRule="atLeast"/>
              <w:jc w:val="center"/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</w:pPr>
            <w:r w:rsidRPr="00735594"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  <w:t>0,70±0,15</w:t>
            </w:r>
          </w:p>
        </w:tc>
      </w:tr>
      <w:tr w:rsidR="00510F04" w:rsidRPr="00735AE6" w:rsidTr="00510F04">
        <w:trPr>
          <w:trHeight w:val="245"/>
        </w:trPr>
        <w:tc>
          <w:tcPr>
            <w:tcW w:w="427" w:type="dxa"/>
            <w:shd w:val="clear" w:color="auto" w:fill="E7E6E6" w:themeFill="background2"/>
          </w:tcPr>
          <w:p w:rsidR="00510F04" w:rsidRPr="00735594" w:rsidRDefault="00130617" w:rsidP="0017620B">
            <w:pPr>
              <w:spacing w:before="120" w:after="120" w:line="0" w:lineRule="atLeast"/>
              <w:jc w:val="center"/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  <w:t>5</w:t>
            </w:r>
            <w:r w:rsidR="00510F04"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826" w:type="dxa"/>
            <w:shd w:val="clear" w:color="auto" w:fill="E7E6E6" w:themeFill="background2"/>
            <w:vAlign w:val="bottom"/>
          </w:tcPr>
          <w:p w:rsidR="00510F04" w:rsidRPr="00735594" w:rsidRDefault="00510F04" w:rsidP="00EC0FEE">
            <w:pPr>
              <w:spacing w:before="120" w:after="120" w:line="0" w:lineRule="atLeast"/>
              <w:ind w:left="132"/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</w:pPr>
            <w:r w:rsidRPr="00735594"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  <w:t>Удельная поверхность, м</w:t>
            </w:r>
            <w:r w:rsidRPr="00735594">
              <w:rPr>
                <w:rFonts w:ascii="Tahoma" w:eastAsia="Arial" w:hAnsi="Tahoma" w:cs="Tahoma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="00EC0FEE"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  <w:t>/г</w:t>
            </w:r>
          </w:p>
        </w:tc>
        <w:tc>
          <w:tcPr>
            <w:tcW w:w="1748" w:type="dxa"/>
            <w:shd w:val="clear" w:color="auto" w:fill="E7E6E6" w:themeFill="background2"/>
          </w:tcPr>
          <w:p w:rsidR="00510F04" w:rsidRPr="00735594" w:rsidRDefault="00510F04" w:rsidP="00441ACD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n-US" w:eastAsia="ru-RU"/>
              </w:rPr>
              <w:t>&gt;</w:t>
            </w:r>
            <w:r w:rsidRPr="00735594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748" w:type="dxa"/>
            <w:shd w:val="clear" w:color="auto" w:fill="E7E6E6" w:themeFill="background2"/>
            <w:vAlign w:val="bottom"/>
          </w:tcPr>
          <w:p w:rsidR="00510F04" w:rsidRPr="00735594" w:rsidRDefault="00510F04" w:rsidP="00441ACD">
            <w:pPr>
              <w:spacing w:before="120" w:after="120" w:line="0" w:lineRule="atLeast"/>
              <w:jc w:val="center"/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eastAsia="Arial" w:hAnsi="Tahoma" w:cs="Tahoma"/>
                <w:color w:val="000000" w:themeColor="text1"/>
                <w:sz w:val="20"/>
                <w:szCs w:val="20"/>
                <w:lang w:val="en-US"/>
              </w:rPr>
              <w:t>&gt;</w:t>
            </w:r>
            <w:r w:rsidRPr="00735594"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749" w:type="dxa"/>
            <w:shd w:val="clear" w:color="auto" w:fill="E7E6E6" w:themeFill="background2"/>
            <w:vAlign w:val="bottom"/>
          </w:tcPr>
          <w:p w:rsidR="00510F04" w:rsidRPr="00735594" w:rsidRDefault="00510F04" w:rsidP="00441ACD">
            <w:pPr>
              <w:spacing w:before="120" w:after="120" w:line="0" w:lineRule="atLeast"/>
              <w:jc w:val="center"/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eastAsia="Arial" w:hAnsi="Tahoma" w:cs="Tahoma"/>
                <w:color w:val="000000" w:themeColor="text1"/>
                <w:sz w:val="20"/>
                <w:szCs w:val="20"/>
                <w:lang w:val="en-US"/>
              </w:rPr>
              <w:t>&gt;</w:t>
            </w:r>
            <w:r w:rsidRPr="00735594"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  <w:t>200</w:t>
            </w:r>
          </w:p>
        </w:tc>
      </w:tr>
      <w:tr w:rsidR="00510F04" w:rsidRPr="00735AE6" w:rsidTr="00510F04">
        <w:trPr>
          <w:trHeight w:val="244"/>
        </w:trPr>
        <w:tc>
          <w:tcPr>
            <w:tcW w:w="427" w:type="dxa"/>
          </w:tcPr>
          <w:p w:rsidR="00510F04" w:rsidRPr="00735594" w:rsidRDefault="00130617" w:rsidP="0017620B">
            <w:pPr>
              <w:spacing w:before="120" w:after="120" w:line="0" w:lineRule="atLeast"/>
              <w:jc w:val="center"/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  <w:t>6</w:t>
            </w:r>
            <w:r w:rsidR="00510F04"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826" w:type="dxa"/>
            <w:shd w:val="clear" w:color="auto" w:fill="auto"/>
            <w:vAlign w:val="bottom"/>
          </w:tcPr>
          <w:p w:rsidR="00510F04" w:rsidRPr="00735594" w:rsidRDefault="00510F04" w:rsidP="00510F04">
            <w:pPr>
              <w:spacing w:before="120" w:after="120" w:line="0" w:lineRule="atLeast"/>
              <w:ind w:left="132"/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</w:pPr>
            <w:r w:rsidRPr="00735594"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  <w:t>Механическая прочность на раздавливание по образующей</w:t>
            </w:r>
            <w:r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  <w:t>, МПа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510F04" w:rsidRPr="00735594" w:rsidRDefault="00510F04" w:rsidP="00441ACD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n-US" w:eastAsia="ru-RU"/>
              </w:rPr>
              <w:t>&gt;</w:t>
            </w:r>
            <w:r w:rsidRPr="00735594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510F04" w:rsidRPr="00735594" w:rsidRDefault="00510F04" w:rsidP="00441ACD">
            <w:pPr>
              <w:spacing w:before="120" w:after="120" w:line="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eastAsia="Arial" w:hAnsi="Tahoma" w:cs="Tahoma"/>
                <w:color w:val="000000" w:themeColor="text1"/>
                <w:sz w:val="20"/>
                <w:szCs w:val="20"/>
                <w:lang w:val="en-US"/>
              </w:rPr>
              <w:t>&gt;</w:t>
            </w:r>
            <w:r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  <w:t>7,0</w:t>
            </w:r>
          </w:p>
        </w:tc>
        <w:tc>
          <w:tcPr>
            <w:tcW w:w="1749" w:type="dxa"/>
            <w:shd w:val="clear" w:color="auto" w:fill="auto"/>
            <w:vAlign w:val="bottom"/>
          </w:tcPr>
          <w:p w:rsidR="00510F04" w:rsidRPr="00735594" w:rsidRDefault="00510F04" w:rsidP="00441ACD">
            <w:pPr>
              <w:spacing w:before="120" w:after="120" w:line="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eastAsia="Arial" w:hAnsi="Tahoma" w:cs="Tahoma"/>
                <w:color w:val="000000" w:themeColor="text1"/>
                <w:sz w:val="20"/>
                <w:szCs w:val="20"/>
                <w:lang w:val="en-US"/>
              </w:rPr>
              <w:t>&gt;</w:t>
            </w:r>
            <w:r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  <w:t>5,0</w:t>
            </w:r>
          </w:p>
        </w:tc>
      </w:tr>
      <w:tr w:rsidR="00510F04" w:rsidRPr="00735AE6" w:rsidTr="00510F04">
        <w:trPr>
          <w:trHeight w:val="244"/>
        </w:trPr>
        <w:tc>
          <w:tcPr>
            <w:tcW w:w="427" w:type="dxa"/>
            <w:shd w:val="clear" w:color="auto" w:fill="E7E6E6" w:themeFill="background2"/>
          </w:tcPr>
          <w:p w:rsidR="00510F04" w:rsidRPr="00735594" w:rsidRDefault="00130617" w:rsidP="0017620B">
            <w:pPr>
              <w:spacing w:before="120" w:after="120" w:line="0" w:lineRule="atLeast"/>
              <w:jc w:val="center"/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  <w:t>7</w:t>
            </w:r>
            <w:r w:rsidR="00510F04"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826" w:type="dxa"/>
            <w:shd w:val="clear" w:color="auto" w:fill="E7E6E6" w:themeFill="background2"/>
            <w:vAlign w:val="bottom"/>
          </w:tcPr>
          <w:p w:rsidR="00510F04" w:rsidRPr="00735594" w:rsidRDefault="00FE6598" w:rsidP="00A33783">
            <w:pPr>
              <w:spacing w:before="120" w:after="120" w:line="0" w:lineRule="atLeast"/>
              <w:ind w:left="132"/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Потери массы при прокаливании </w:t>
            </w: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t>(200-800</w:t>
            </w:r>
            <w:r>
              <w:rPr>
                <w:rFonts w:ascii="Tahoma" w:hAnsi="Tahoma" w:cs="Tahoma"/>
                <w:sz w:val="20"/>
                <w:szCs w:val="20"/>
              </w:rPr>
              <w:sym w:font="Symbol" w:char="F0B0"/>
            </w:r>
            <w:r>
              <w:rPr>
                <w:rFonts w:ascii="Tahoma" w:hAnsi="Tahoma" w:cs="Tahoma"/>
                <w:sz w:val="20"/>
                <w:szCs w:val="20"/>
              </w:rPr>
              <w:t>С), %</w:t>
            </w:r>
          </w:p>
        </w:tc>
        <w:tc>
          <w:tcPr>
            <w:tcW w:w="1748" w:type="dxa"/>
            <w:shd w:val="clear" w:color="auto" w:fill="E7E6E6" w:themeFill="background2"/>
            <w:vAlign w:val="bottom"/>
          </w:tcPr>
          <w:p w:rsidR="00510F04" w:rsidRPr="00735594" w:rsidRDefault="00510F04" w:rsidP="00441ACD">
            <w:pPr>
              <w:spacing w:before="120" w:after="120" w:line="0" w:lineRule="atLeast"/>
              <w:jc w:val="center"/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eastAsia="Arial" w:hAnsi="Tahoma" w:cs="Tahoma"/>
                <w:color w:val="000000" w:themeColor="text1"/>
                <w:sz w:val="20"/>
                <w:szCs w:val="20"/>
                <w:lang w:val="en-US"/>
              </w:rPr>
              <w:t>&lt;</w:t>
            </w:r>
            <w:r w:rsidRPr="00735594"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  <w:t>5,0</w:t>
            </w:r>
          </w:p>
        </w:tc>
        <w:tc>
          <w:tcPr>
            <w:tcW w:w="1748" w:type="dxa"/>
            <w:shd w:val="clear" w:color="auto" w:fill="E7E6E6" w:themeFill="background2"/>
            <w:vAlign w:val="bottom"/>
          </w:tcPr>
          <w:p w:rsidR="00510F04" w:rsidRPr="00735594" w:rsidRDefault="00510F04" w:rsidP="00441ACD">
            <w:pPr>
              <w:spacing w:before="120" w:after="120" w:line="0" w:lineRule="atLeast"/>
              <w:jc w:val="center"/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eastAsia="Arial" w:hAnsi="Tahoma" w:cs="Tahoma"/>
                <w:color w:val="000000" w:themeColor="text1"/>
                <w:sz w:val="20"/>
                <w:szCs w:val="20"/>
                <w:lang w:val="en-US"/>
              </w:rPr>
              <w:t>&lt;</w:t>
            </w:r>
            <w:r w:rsidRPr="00735594"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  <w:t>5,0</w:t>
            </w:r>
          </w:p>
        </w:tc>
        <w:tc>
          <w:tcPr>
            <w:tcW w:w="1749" w:type="dxa"/>
            <w:shd w:val="clear" w:color="auto" w:fill="E7E6E6" w:themeFill="background2"/>
            <w:vAlign w:val="bottom"/>
          </w:tcPr>
          <w:p w:rsidR="00510F04" w:rsidRPr="00735594" w:rsidRDefault="00510F04" w:rsidP="00441ACD">
            <w:pPr>
              <w:spacing w:before="120" w:after="120" w:line="0" w:lineRule="atLeast"/>
              <w:jc w:val="center"/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eastAsia="Arial" w:hAnsi="Tahoma" w:cs="Tahoma"/>
                <w:color w:val="000000" w:themeColor="text1"/>
                <w:sz w:val="20"/>
                <w:szCs w:val="20"/>
                <w:lang w:val="en-US"/>
              </w:rPr>
              <w:t>&lt;</w:t>
            </w:r>
            <w:r w:rsidRPr="00735594"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  <w:t>5,0</w:t>
            </w:r>
          </w:p>
        </w:tc>
      </w:tr>
      <w:tr w:rsidR="00510F04" w:rsidRPr="00735AE6" w:rsidTr="00510F04">
        <w:trPr>
          <w:trHeight w:val="245"/>
        </w:trPr>
        <w:tc>
          <w:tcPr>
            <w:tcW w:w="427" w:type="dxa"/>
          </w:tcPr>
          <w:p w:rsidR="00510F04" w:rsidRPr="00735594" w:rsidRDefault="00130617" w:rsidP="0017620B">
            <w:pPr>
              <w:spacing w:before="120" w:after="120" w:line="0" w:lineRule="atLeast"/>
              <w:jc w:val="center"/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  <w:t>8</w:t>
            </w:r>
            <w:r w:rsidR="00510F04"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826" w:type="dxa"/>
            <w:shd w:val="clear" w:color="auto" w:fill="auto"/>
            <w:vAlign w:val="bottom"/>
          </w:tcPr>
          <w:p w:rsidR="00510F04" w:rsidRPr="00735594" w:rsidRDefault="00510F04" w:rsidP="00510F04">
            <w:pPr>
              <w:spacing w:before="120" w:after="120" w:line="0" w:lineRule="atLeast"/>
              <w:ind w:left="132"/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</w:pPr>
            <w:r w:rsidRPr="00735594"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  <w:t>Влагоёмкость, см</w:t>
            </w:r>
            <w:r w:rsidRPr="00735594">
              <w:rPr>
                <w:rFonts w:ascii="Tahoma" w:eastAsia="Arial" w:hAnsi="Tahoma" w:cs="Tahoma"/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Pr="00735594"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  <w:t>/г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510F04" w:rsidRPr="00735594" w:rsidRDefault="00510F04" w:rsidP="00441ACD">
            <w:pPr>
              <w:spacing w:before="120" w:after="120" w:line="0" w:lineRule="atLeast"/>
              <w:jc w:val="center"/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</w:pPr>
            <w:r w:rsidRPr="00735594"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  <w:t>0,50±0,15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510F04" w:rsidRPr="00735594" w:rsidRDefault="00510F04" w:rsidP="00441ACD">
            <w:pPr>
              <w:spacing w:before="120" w:after="120" w:line="0" w:lineRule="atLeast"/>
              <w:jc w:val="center"/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</w:pPr>
            <w:r w:rsidRPr="00735594"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  <w:t>0,50±0,15</w:t>
            </w:r>
          </w:p>
        </w:tc>
        <w:tc>
          <w:tcPr>
            <w:tcW w:w="1749" w:type="dxa"/>
            <w:shd w:val="clear" w:color="auto" w:fill="auto"/>
            <w:vAlign w:val="bottom"/>
          </w:tcPr>
          <w:p w:rsidR="00510F04" w:rsidRPr="00735594" w:rsidRDefault="00510F04" w:rsidP="00441ACD">
            <w:pPr>
              <w:spacing w:before="120" w:after="120" w:line="0" w:lineRule="atLeast"/>
              <w:jc w:val="center"/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</w:pPr>
            <w:r w:rsidRPr="00735594"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  <w:t>0,50±0,15</w:t>
            </w:r>
          </w:p>
        </w:tc>
      </w:tr>
      <w:tr w:rsidR="00510F04" w:rsidRPr="00735AE6" w:rsidTr="00510F04">
        <w:trPr>
          <w:trHeight w:val="244"/>
        </w:trPr>
        <w:tc>
          <w:tcPr>
            <w:tcW w:w="427" w:type="dxa"/>
            <w:shd w:val="clear" w:color="auto" w:fill="E7E6E6" w:themeFill="background2"/>
          </w:tcPr>
          <w:p w:rsidR="00510F04" w:rsidRPr="00735594" w:rsidRDefault="00130617" w:rsidP="004E62F6">
            <w:pPr>
              <w:spacing w:before="120" w:after="120" w:line="0" w:lineRule="atLeast"/>
              <w:ind w:left="-34"/>
              <w:jc w:val="center"/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  <w:t>9</w:t>
            </w:r>
            <w:r w:rsidR="00510F04"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826" w:type="dxa"/>
            <w:shd w:val="clear" w:color="auto" w:fill="E7E6E6" w:themeFill="background2"/>
            <w:vAlign w:val="bottom"/>
          </w:tcPr>
          <w:p w:rsidR="00510F04" w:rsidRPr="00735594" w:rsidRDefault="00510F04" w:rsidP="00510F04">
            <w:pPr>
              <w:spacing w:before="120" w:after="120" w:line="0" w:lineRule="atLeast"/>
              <w:ind w:left="132"/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</w:pPr>
            <w:r w:rsidRPr="00735594"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  <w:t>Статическая активность по адсорбции водяного пара из воздуха при Т=20-250 ºС</w:t>
            </w:r>
            <w:r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  <w:t>,</w:t>
            </w:r>
            <w:r w:rsidRPr="00735594"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  <w:t xml:space="preserve"> г воды на 100 г осушителя:</w:t>
            </w:r>
          </w:p>
        </w:tc>
        <w:tc>
          <w:tcPr>
            <w:tcW w:w="1748" w:type="dxa"/>
            <w:shd w:val="clear" w:color="auto" w:fill="E7E6E6" w:themeFill="background2"/>
            <w:vAlign w:val="bottom"/>
          </w:tcPr>
          <w:p w:rsidR="00510F04" w:rsidRPr="00735594" w:rsidRDefault="00510F04" w:rsidP="00441ACD">
            <w:pPr>
              <w:spacing w:before="120" w:after="120" w:line="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E7E6E6" w:themeFill="background2"/>
            <w:vAlign w:val="bottom"/>
          </w:tcPr>
          <w:p w:rsidR="00510F04" w:rsidRPr="00735594" w:rsidRDefault="00510F04" w:rsidP="00441ACD">
            <w:pPr>
              <w:spacing w:before="120" w:after="120" w:line="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749" w:type="dxa"/>
            <w:shd w:val="clear" w:color="auto" w:fill="E7E6E6" w:themeFill="background2"/>
            <w:vAlign w:val="bottom"/>
          </w:tcPr>
          <w:p w:rsidR="00510F04" w:rsidRPr="00735594" w:rsidRDefault="00510F04" w:rsidP="00441ACD">
            <w:pPr>
              <w:spacing w:before="120" w:after="120" w:line="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510F04" w:rsidRPr="00735AE6" w:rsidTr="00510F04">
        <w:trPr>
          <w:trHeight w:val="240"/>
        </w:trPr>
        <w:tc>
          <w:tcPr>
            <w:tcW w:w="427" w:type="dxa"/>
            <w:shd w:val="clear" w:color="auto" w:fill="E7E6E6" w:themeFill="background2"/>
          </w:tcPr>
          <w:p w:rsidR="00510F04" w:rsidRPr="00735594" w:rsidRDefault="00510F04" w:rsidP="00441ACD">
            <w:pPr>
              <w:spacing w:before="120" w:after="120" w:line="0" w:lineRule="atLeast"/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826" w:type="dxa"/>
            <w:shd w:val="clear" w:color="auto" w:fill="E7E6E6" w:themeFill="background2"/>
            <w:vAlign w:val="bottom"/>
          </w:tcPr>
          <w:p w:rsidR="00510F04" w:rsidRPr="00735594" w:rsidRDefault="00510F04" w:rsidP="00510F04">
            <w:pPr>
              <w:spacing w:before="120" w:after="120" w:line="0" w:lineRule="atLeast"/>
              <w:ind w:left="132"/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</w:pPr>
            <w:r w:rsidRPr="00735594"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  <w:t xml:space="preserve">при </w:t>
            </w:r>
            <w:r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  <w:t>относительной влажности 10%</w:t>
            </w:r>
          </w:p>
        </w:tc>
        <w:tc>
          <w:tcPr>
            <w:tcW w:w="1748" w:type="dxa"/>
            <w:shd w:val="clear" w:color="auto" w:fill="E7E6E6" w:themeFill="background2"/>
            <w:vAlign w:val="bottom"/>
          </w:tcPr>
          <w:p w:rsidR="00510F04" w:rsidRPr="00735594" w:rsidRDefault="00510F04" w:rsidP="00441ACD">
            <w:pPr>
              <w:spacing w:before="120" w:after="120" w:line="0" w:lineRule="atLeast"/>
              <w:jc w:val="center"/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</w:pPr>
            <w:r w:rsidRPr="00510F04"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  <w:t>&gt;</w:t>
            </w:r>
            <w:r w:rsidRPr="00735594"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48" w:type="dxa"/>
            <w:shd w:val="clear" w:color="auto" w:fill="E7E6E6" w:themeFill="background2"/>
            <w:vAlign w:val="bottom"/>
          </w:tcPr>
          <w:p w:rsidR="00510F04" w:rsidRPr="00735594" w:rsidRDefault="00510F04" w:rsidP="00441ACD">
            <w:pPr>
              <w:spacing w:before="120" w:after="120" w:line="0" w:lineRule="atLeast"/>
              <w:jc w:val="center"/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</w:pPr>
            <w:r w:rsidRPr="00510F04"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  <w:t>&gt;</w:t>
            </w:r>
            <w:r w:rsidRPr="00735594"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49" w:type="dxa"/>
            <w:shd w:val="clear" w:color="auto" w:fill="E7E6E6" w:themeFill="background2"/>
            <w:vAlign w:val="bottom"/>
          </w:tcPr>
          <w:p w:rsidR="00510F04" w:rsidRPr="00735594" w:rsidRDefault="00510F04" w:rsidP="00441ACD">
            <w:pPr>
              <w:spacing w:before="120" w:after="120" w:line="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</w:pPr>
            <w:r w:rsidRPr="00510F04"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  <w:t>&gt;</w:t>
            </w:r>
            <w:r w:rsidRPr="00735594"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  <w:t>5</w:t>
            </w:r>
          </w:p>
        </w:tc>
      </w:tr>
      <w:tr w:rsidR="00510F04" w:rsidRPr="00735AE6" w:rsidTr="00510F04">
        <w:trPr>
          <w:trHeight w:val="241"/>
        </w:trPr>
        <w:tc>
          <w:tcPr>
            <w:tcW w:w="427" w:type="dxa"/>
            <w:shd w:val="clear" w:color="auto" w:fill="E7E6E6" w:themeFill="background2"/>
          </w:tcPr>
          <w:p w:rsidR="00510F04" w:rsidRPr="00735594" w:rsidRDefault="00510F04" w:rsidP="00441ACD">
            <w:pPr>
              <w:spacing w:before="120" w:after="120" w:line="0" w:lineRule="atLeast"/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826" w:type="dxa"/>
            <w:shd w:val="clear" w:color="auto" w:fill="E7E6E6" w:themeFill="background2"/>
            <w:vAlign w:val="bottom"/>
          </w:tcPr>
          <w:p w:rsidR="00510F04" w:rsidRPr="00735594" w:rsidRDefault="00510F04" w:rsidP="00510F04">
            <w:pPr>
              <w:spacing w:before="120" w:after="120" w:line="0" w:lineRule="atLeast"/>
              <w:ind w:left="132"/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</w:pPr>
            <w:r w:rsidRPr="00735594"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  <w:t>пр</w:t>
            </w:r>
            <w:r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  <w:t>и относительной влажности 60%</w:t>
            </w:r>
          </w:p>
        </w:tc>
        <w:tc>
          <w:tcPr>
            <w:tcW w:w="1748" w:type="dxa"/>
            <w:shd w:val="clear" w:color="auto" w:fill="E7E6E6" w:themeFill="background2"/>
            <w:vAlign w:val="bottom"/>
          </w:tcPr>
          <w:p w:rsidR="00510F04" w:rsidRPr="00735594" w:rsidRDefault="00510F04" w:rsidP="00441ACD">
            <w:pPr>
              <w:spacing w:before="120" w:after="120" w:line="0" w:lineRule="atLeast"/>
              <w:jc w:val="center"/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</w:pPr>
            <w:r w:rsidRPr="00510F04"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  <w:t>&gt;</w:t>
            </w:r>
            <w:r w:rsidRPr="00735594"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748" w:type="dxa"/>
            <w:shd w:val="clear" w:color="auto" w:fill="E7E6E6" w:themeFill="background2"/>
            <w:vAlign w:val="bottom"/>
          </w:tcPr>
          <w:p w:rsidR="00510F04" w:rsidRPr="00735594" w:rsidRDefault="00510F04" w:rsidP="00441ACD">
            <w:pPr>
              <w:spacing w:before="120" w:after="120" w:line="0" w:lineRule="atLeast"/>
              <w:jc w:val="center"/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</w:pPr>
            <w:r w:rsidRPr="00510F04"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  <w:t>&gt;</w:t>
            </w:r>
            <w:r w:rsidRPr="00735594">
              <w:rPr>
                <w:rFonts w:ascii="Tahoma" w:eastAsia="Arial" w:hAnsi="Tahoma" w:cs="Tahom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49" w:type="dxa"/>
            <w:shd w:val="clear" w:color="auto" w:fill="E7E6E6" w:themeFill="background2"/>
            <w:vAlign w:val="bottom"/>
          </w:tcPr>
          <w:p w:rsidR="00510F04" w:rsidRPr="00735594" w:rsidRDefault="00510F04" w:rsidP="00441ACD">
            <w:pPr>
              <w:spacing w:before="120" w:after="120" w:line="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</w:pPr>
            <w:r w:rsidRPr="00510F04"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  <w:t>&gt;</w:t>
            </w:r>
            <w:r w:rsidRPr="00735594"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  <w:t>13</w:t>
            </w:r>
          </w:p>
        </w:tc>
      </w:tr>
    </w:tbl>
    <w:p w:rsidR="004420A0" w:rsidRDefault="004420A0" w:rsidP="004420A0">
      <w:pPr>
        <w:spacing w:after="0" w:line="240" w:lineRule="auto"/>
        <w:contextualSpacing/>
        <w:jc w:val="both"/>
        <w:rPr>
          <w:rFonts w:ascii="Tahoma" w:hAnsi="Tahoma" w:cs="Tahoma"/>
        </w:rPr>
      </w:pPr>
    </w:p>
    <w:p w:rsidR="00441ACD" w:rsidRPr="00441ACD" w:rsidRDefault="00441ACD" w:rsidP="00441ACD">
      <w:pPr>
        <w:spacing w:after="0" w:line="240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441ACD"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 wp14:anchorId="07961C26" wp14:editId="24C291E2">
            <wp:extent cx="5940425" cy="74295"/>
            <wp:effectExtent l="0" t="0" r="3175" b="1905"/>
            <wp:docPr id="1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Изображение 3"/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t="85766"/>
                    <a:stretch/>
                  </pic:blipFill>
                  <pic:spPr bwMode="auto">
                    <a:xfrm>
                      <a:off x="0" y="0"/>
                      <a:ext cx="5940425" cy="74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1ACD" w:rsidRPr="0017620B" w:rsidRDefault="00441ACD" w:rsidP="00441ACD">
      <w:p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17620B">
        <w:rPr>
          <w:rFonts w:ascii="Tahoma" w:hAnsi="Tahoma" w:cs="Tahoma"/>
          <w:sz w:val="20"/>
          <w:szCs w:val="20"/>
        </w:rPr>
        <w:t>АО «СКТБ «Катализатор»</w:t>
      </w:r>
    </w:p>
    <w:p w:rsidR="00441ACD" w:rsidRPr="0017620B" w:rsidRDefault="00441ACD" w:rsidP="00441ACD">
      <w:pPr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17620B">
        <w:rPr>
          <w:rFonts w:ascii="Tahoma" w:hAnsi="Tahoma" w:cs="Tahoma"/>
          <w:sz w:val="20"/>
          <w:szCs w:val="20"/>
        </w:rPr>
        <w:t>630058, Россия, г. Новосибирск</w:t>
      </w:r>
    </w:p>
    <w:p w:rsidR="00441ACD" w:rsidRPr="0017620B" w:rsidRDefault="00441ACD" w:rsidP="00441ACD">
      <w:pPr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17620B">
        <w:rPr>
          <w:rFonts w:ascii="Tahoma" w:hAnsi="Tahoma" w:cs="Tahoma"/>
          <w:sz w:val="20"/>
          <w:szCs w:val="20"/>
        </w:rPr>
        <w:t>Ул. Тихая, 1</w:t>
      </w:r>
    </w:p>
    <w:p w:rsidR="00441ACD" w:rsidRPr="0017620B" w:rsidRDefault="00441ACD" w:rsidP="00441ACD">
      <w:pPr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17620B">
        <w:rPr>
          <w:rFonts w:ascii="Tahoma" w:hAnsi="Tahoma" w:cs="Tahoma"/>
          <w:sz w:val="20"/>
          <w:szCs w:val="20"/>
        </w:rPr>
        <w:t>Тел.   +7-383-373-17-80</w:t>
      </w:r>
    </w:p>
    <w:p w:rsidR="00441ACD" w:rsidRPr="0017620B" w:rsidRDefault="00441ACD" w:rsidP="00441ACD">
      <w:pPr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17620B">
        <w:rPr>
          <w:rFonts w:ascii="Tahoma" w:hAnsi="Tahoma" w:cs="Tahoma"/>
          <w:sz w:val="20"/>
          <w:szCs w:val="20"/>
          <w:lang w:val="en-US"/>
        </w:rPr>
        <w:t>E</w:t>
      </w:r>
      <w:r w:rsidRPr="0017620B">
        <w:rPr>
          <w:rFonts w:ascii="Tahoma" w:hAnsi="Tahoma" w:cs="Tahoma"/>
          <w:sz w:val="20"/>
          <w:szCs w:val="20"/>
        </w:rPr>
        <w:t>-</w:t>
      </w:r>
      <w:r w:rsidRPr="0017620B">
        <w:rPr>
          <w:rFonts w:ascii="Tahoma" w:hAnsi="Tahoma" w:cs="Tahoma"/>
          <w:sz w:val="20"/>
          <w:szCs w:val="20"/>
          <w:lang w:val="en-US"/>
        </w:rPr>
        <w:t>mail</w:t>
      </w:r>
      <w:r w:rsidRPr="0017620B">
        <w:rPr>
          <w:rFonts w:ascii="Tahoma" w:hAnsi="Tahoma" w:cs="Tahoma"/>
          <w:sz w:val="20"/>
          <w:szCs w:val="20"/>
        </w:rPr>
        <w:t xml:space="preserve">: </w:t>
      </w:r>
      <w:hyperlink r:id="rId7" w:history="1">
        <w:r w:rsidRPr="0017620B">
          <w:rPr>
            <w:rFonts w:ascii="Tahoma" w:hAnsi="Tahoma" w:cs="Tahoma"/>
            <w:color w:val="0563C1" w:themeColor="hyperlink"/>
            <w:sz w:val="20"/>
            <w:szCs w:val="20"/>
            <w:u w:val="single"/>
            <w:lang w:val="en-US"/>
          </w:rPr>
          <w:t>com</w:t>
        </w:r>
        <w:r w:rsidRPr="0017620B">
          <w:rPr>
            <w:rFonts w:ascii="Tahoma" w:hAnsi="Tahoma" w:cs="Tahoma"/>
            <w:color w:val="0563C1" w:themeColor="hyperlink"/>
            <w:sz w:val="20"/>
            <w:szCs w:val="20"/>
            <w:u w:val="single"/>
          </w:rPr>
          <w:t>@</w:t>
        </w:r>
        <w:proofErr w:type="spellStart"/>
        <w:r w:rsidRPr="0017620B">
          <w:rPr>
            <w:rFonts w:ascii="Tahoma" w:hAnsi="Tahoma" w:cs="Tahoma"/>
            <w:color w:val="0563C1" w:themeColor="hyperlink"/>
            <w:sz w:val="20"/>
            <w:szCs w:val="20"/>
            <w:u w:val="single"/>
            <w:lang w:val="en-US"/>
          </w:rPr>
          <w:t>katcom</w:t>
        </w:r>
        <w:proofErr w:type="spellEnd"/>
        <w:r w:rsidRPr="0017620B">
          <w:rPr>
            <w:rFonts w:ascii="Tahoma" w:hAnsi="Tahoma" w:cs="Tahoma"/>
            <w:color w:val="0563C1" w:themeColor="hyperlink"/>
            <w:sz w:val="20"/>
            <w:szCs w:val="20"/>
            <w:u w:val="single"/>
          </w:rPr>
          <w:t>.</w:t>
        </w:r>
        <w:proofErr w:type="spellStart"/>
        <w:r w:rsidRPr="0017620B">
          <w:rPr>
            <w:rFonts w:ascii="Tahoma" w:hAnsi="Tahoma" w:cs="Tahoma"/>
            <w:color w:val="0563C1" w:themeColor="hyperlink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17620B">
        <w:rPr>
          <w:rFonts w:ascii="Tahoma" w:hAnsi="Tahoma" w:cs="Tahoma"/>
          <w:sz w:val="20"/>
          <w:szCs w:val="20"/>
        </w:rPr>
        <w:t xml:space="preserve"> </w:t>
      </w:r>
    </w:p>
    <w:p w:rsidR="00441ACD" w:rsidRPr="0017620B" w:rsidRDefault="00441ACD" w:rsidP="00441ACD">
      <w:pPr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17620B">
        <w:rPr>
          <w:rFonts w:ascii="Tahoma" w:hAnsi="Tahoma" w:cs="Tahoma"/>
          <w:color w:val="0563C1" w:themeColor="hyperlink"/>
          <w:sz w:val="20"/>
          <w:szCs w:val="20"/>
          <w:u w:val="single"/>
          <w:lang w:val="en-US"/>
        </w:rPr>
        <w:t>www</w:t>
      </w:r>
      <w:r w:rsidRPr="0017620B">
        <w:rPr>
          <w:rFonts w:ascii="Tahoma" w:hAnsi="Tahoma" w:cs="Tahoma"/>
          <w:color w:val="0563C1" w:themeColor="hyperlink"/>
          <w:sz w:val="20"/>
          <w:szCs w:val="20"/>
          <w:u w:val="single"/>
        </w:rPr>
        <w:t>.</w:t>
      </w:r>
      <w:proofErr w:type="spellStart"/>
      <w:r w:rsidRPr="0017620B">
        <w:rPr>
          <w:rFonts w:ascii="Tahoma" w:hAnsi="Tahoma" w:cs="Tahoma"/>
          <w:color w:val="0563C1" w:themeColor="hyperlink"/>
          <w:sz w:val="20"/>
          <w:szCs w:val="20"/>
          <w:u w:val="single"/>
          <w:lang w:val="en-US"/>
        </w:rPr>
        <w:t>katcom</w:t>
      </w:r>
      <w:proofErr w:type="spellEnd"/>
      <w:r w:rsidRPr="0017620B">
        <w:rPr>
          <w:rFonts w:ascii="Tahoma" w:hAnsi="Tahoma" w:cs="Tahoma"/>
          <w:color w:val="0563C1" w:themeColor="hyperlink"/>
          <w:sz w:val="20"/>
          <w:szCs w:val="20"/>
          <w:u w:val="single"/>
        </w:rPr>
        <w:t>.</w:t>
      </w:r>
      <w:proofErr w:type="spellStart"/>
      <w:r w:rsidRPr="0017620B">
        <w:rPr>
          <w:rFonts w:ascii="Tahoma" w:hAnsi="Tahoma" w:cs="Tahoma"/>
          <w:color w:val="0563C1" w:themeColor="hyperlink"/>
          <w:sz w:val="20"/>
          <w:szCs w:val="20"/>
          <w:u w:val="single"/>
          <w:lang w:val="en-US"/>
        </w:rPr>
        <w:t>ru</w:t>
      </w:r>
      <w:proofErr w:type="spellEnd"/>
    </w:p>
    <w:sectPr w:rsidR="00441ACD" w:rsidRPr="0017620B" w:rsidSect="00510F04">
      <w:pgSz w:w="11906" w:h="16838"/>
      <w:pgMar w:top="851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31E58"/>
    <w:multiLevelType w:val="hybridMultilevel"/>
    <w:tmpl w:val="755479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D931DD7"/>
    <w:multiLevelType w:val="hybridMultilevel"/>
    <w:tmpl w:val="D25E1946"/>
    <w:lvl w:ilvl="0" w:tplc="DB2CE3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2C6"/>
    <w:rsid w:val="00130617"/>
    <w:rsid w:val="0017620B"/>
    <w:rsid w:val="001D6C9F"/>
    <w:rsid w:val="001D7A57"/>
    <w:rsid w:val="002805B1"/>
    <w:rsid w:val="002A02B8"/>
    <w:rsid w:val="002C73EF"/>
    <w:rsid w:val="003C316D"/>
    <w:rsid w:val="00441ACD"/>
    <w:rsid w:val="004420A0"/>
    <w:rsid w:val="004E62F6"/>
    <w:rsid w:val="00510F04"/>
    <w:rsid w:val="00555BA4"/>
    <w:rsid w:val="005B68BF"/>
    <w:rsid w:val="005D5116"/>
    <w:rsid w:val="00735594"/>
    <w:rsid w:val="00735AE6"/>
    <w:rsid w:val="008206BA"/>
    <w:rsid w:val="00A33783"/>
    <w:rsid w:val="00B21C4F"/>
    <w:rsid w:val="00EC0FEE"/>
    <w:rsid w:val="00F832C6"/>
    <w:rsid w:val="00FE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1E81B"/>
  <w15:chartTrackingRefBased/>
  <w15:docId w15:val="{4EA93085-1715-4365-B283-BE46D004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832C6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832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F832C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832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3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32C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2A02B8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280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10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@katco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Мезенцева Наталья Эдуардовна</dc:creator>
  <cp:keywords/>
  <dc:description/>
  <cp:lastModifiedBy>Мезенцева Наталья Эдуардовна</cp:lastModifiedBy>
  <cp:revision>20</cp:revision>
  <cp:lastPrinted>2022-04-14T06:47:00Z</cp:lastPrinted>
  <dcterms:created xsi:type="dcterms:W3CDTF">2022-04-14T06:17:00Z</dcterms:created>
  <dcterms:modified xsi:type="dcterms:W3CDTF">2022-05-19T03:20:00Z</dcterms:modified>
</cp:coreProperties>
</file>